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EE224" w14:textId="7B2089EC" w:rsidR="00F17BF0" w:rsidRDefault="00F17BF0" w:rsidP="00F17BF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MAGNETS </w:t>
      </w:r>
    </w:p>
    <w:p w14:paraId="10A6155B" w14:textId="5CE0BE60" w:rsidR="00F17BF0" w:rsidRDefault="00F17BF0" w:rsidP="00F17BF0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Induced property of magnets – </w:t>
      </w:r>
    </w:p>
    <w:p w14:paraId="0A0EF551" w14:textId="3AF32465" w:rsidR="00F17BF0" w:rsidRDefault="00E221ED" w:rsidP="00F17BF0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The induced property of magnets refers to the ability of a magnetic material (like iron, cobalt, or nickel) to become temporarily magnetized when placed near a magnet.</w:t>
      </w:r>
    </w:p>
    <w:p w14:paraId="3038796D" w14:textId="77777777" w:rsidR="006066A3" w:rsidRDefault="006066A3" w:rsidP="006066A3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Example:</w:t>
      </w:r>
    </w:p>
    <w:p w14:paraId="1D9A3728" w14:textId="5316B715" w:rsidR="006066A3" w:rsidRPr="006066A3" w:rsidRDefault="006066A3" w:rsidP="006066A3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If you bring an iron nail near a bar magnet:</w:t>
      </w:r>
    </w:p>
    <w:p w14:paraId="5AA32F80" w14:textId="15C891C9" w:rsidR="006066A3" w:rsidRPr="006066A3" w:rsidRDefault="006066A3" w:rsidP="006066A3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The end of the nail near the magnet becomes a temporary opposite pole (due to induction).</w:t>
      </w:r>
    </w:p>
    <w:p w14:paraId="4162253B" w14:textId="77777777" w:rsidR="006066A3" w:rsidRDefault="006066A3" w:rsidP="00F17BF0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This induced polarity allows the nail to attract other nails or paper clips.</w:t>
      </w:r>
    </w:p>
    <w:p w14:paraId="5B04C480" w14:textId="77777777" w:rsidR="00A52DB3" w:rsidRPr="00E438C0" w:rsidRDefault="00A52DB3" w:rsidP="00E438C0">
      <w:pPr>
        <w:pStyle w:val="Heading3"/>
        <w:numPr>
          <w:ilvl w:val="0"/>
          <w:numId w:val="1"/>
        </w:numPr>
        <w:divId w:val="1793210634"/>
        <w:rPr>
          <w:rFonts w:eastAsia="Times New Roman"/>
          <w:color w:val="000000" w:themeColor="text1"/>
          <w:kern w:val="0"/>
          <w:sz w:val="36"/>
          <w:szCs w:val="36"/>
          <w14:ligatures w14:val="none"/>
        </w:rPr>
      </w:pPr>
      <w:r w:rsidRPr="00E438C0">
        <w:rPr>
          <w:rFonts w:eastAsia="Times New Roman"/>
          <w:color w:val="000000" w:themeColor="text1"/>
          <w:sz w:val="36"/>
          <w:szCs w:val="36"/>
        </w:rPr>
        <w:t>Key Points:</w:t>
      </w:r>
    </w:p>
    <w:p w14:paraId="60F34ED8" w14:textId="77777777" w:rsidR="00A52DB3" w:rsidRPr="00E438C0" w:rsidRDefault="00A52DB3" w:rsidP="00A52DB3">
      <w:pPr>
        <w:pStyle w:val="NormalWeb"/>
        <w:numPr>
          <w:ilvl w:val="0"/>
          <w:numId w:val="2"/>
        </w:numPr>
        <w:divId w:val="1793210634"/>
        <w:rPr>
          <w:rFonts w:asciiTheme="minorHAnsi" w:hAnsiTheme="minorHAnsi"/>
          <w:sz w:val="36"/>
          <w:szCs w:val="36"/>
        </w:rPr>
      </w:pPr>
      <w:r w:rsidRPr="00E438C0">
        <w:rPr>
          <w:rFonts w:asciiTheme="minorHAnsi" w:hAnsiTheme="minorHAnsi"/>
          <w:sz w:val="36"/>
          <w:szCs w:val="36"/>
        </w:rPr>
        <w:t xml:space="preserve">It’s a </w:t>
      </w:r>
      <w:r w:rsidRPr="00E438C0">
        <w:rPr>
          <w:rStyle w:val="Strong"/>
          <w:rFonts w:asciiTheme="minorHAnsi" w:hAnsiTheme="minorHAnsi"/>
          <w:sz w:val="36"/>
          <w:szCs w:val="36"/>
        </w:rPr>
        <w:t>temporary magnetism</w:t>
      </w:r>
      <w:r w:rsidRPr="00E438C0">
        <w:rPr>
          <w:rFonts w:asciiTheme="minorHAnsi" w:hAnsiTheme="minorHAnsi"/>
          <w:sz w:val="36"/>
          <w:szCs w:val="36"/>
        </w:rPr>
        <w:t>.</w:t>
      </w:r>
    </w:p>
    <w:p w14:paraId="7124A755" w14:textId="77777777" w:rsidR="00A52DB3" w:rsidRPr="00E438C0" w:rsidRDefault="00A52DB3" w:rsidP="00A52DB3">
      <w:pPr>
        <w:pStyle w:val="NormalWeb"/>
        <w:numPr>
          <w:ilvl w:val="0"/>
          <w:numId w:val="2"/>
        </w:numPr>
        <w:divId w:val="1793210634"/>
        <w:rPr>
          <w:rFonts w:asciiTheme="minorHAnsi" w:hAnsiTheme="minorHAnsi"/>
          <w:sz w:val="36"/>
          <w:szCs w:val="36"/>
        </w:rPr>
      </w:pPr>
      <w:r w:rsidRPr="00E438C0">
        <w:rPr>
          <w:rFonts w:asciiTheme="minorHAnsi" w:hAnsiTheme="minorHAnsi"/>
          <w:sz w:val="36"/>
          <w:szCs w:val="36"/>
        </w:rPr>
        <w:t xml:space="preserve">Happens only in </w:t>
      </w:r>
      <w:r w:rsidRPr="00E438C0">
        <w:rPr>
          <w:rStyle w:val="Strong"/>
          <w:rFonts w:asciiTheme="minorHAnsi" w:hAnsiTheme="minorHAnsi"/>
          <w:sz w:val="36"/>
          <w:szCs w:val="36"/>
        </w:rPr>
        <w:t>magnetic materials</w:t>
      </w:r>
      <w:r w:rsidRPr="00E438C0">
        <w:rPr>
          <w:rFonts w:asciiTheme="minorHAnsi" w:hAnsiTheme="minorHAnsi"/>
          <w:sz w:val="36"/>
          <w:szCs w:val="36"/>
        </w:rPr>
        <w:t>.</w:t>
      </w:r>
    </w:p>
    <w:p w14:paraId="2634532E" w14:textId="77777777" w:rsidR="00A52DB3" w:rsidRPr="00E438C0" w:rsidRDefault="00A52DB3" w:rsidP="00A52DB3">
      <w:pPr>
        <w:pStyle w:val="NormalWeb"/>
        <w:numPr>
          <w:ilvl w:val="0"/>
          <w:numId w:val="2"/>
        </w:numPr>
        <w:divId w:val="1793210634"/>
        <w:rPr>
          <w:rFonts w:asciiTheme="minorHAnsi" w:hAnsiTheme="minorHAnsi"/>
          <w:sz w:val="36"/>
          <w:szCs w:val="36"/>
        </w:rPr>
      </w:pPr>
      <w:r w:rsidRPr="00E438C0">
        <w:rPr>
          <w:rStyle w:val="Strong"/>
          <w:rFonts w:asciiTheme="minorHAnsi" w:hAnsiTheme="minorHAnsi"/>
          <w:sz w:val="36"/>
          <w:szCs w:val="36"/>
        </w:rPr>
        <w:t>No direct contact</w:t>
      </w:r>
      <w:r w:rsidRPr="00E438C0">
        <w:rPr>
          <w:rFonts w:asciiTheme="minorHAnsi" w:hAnsiTheme="minorHAnsi"/>
          <w:sz w:val="36"/>
          <w:szCs w:val="36"/>
        </w:rPr>
        <w:t xml:space="preserve"> is needed—just being in the </w:t>
      </w:r>
      <w:r w:rsidRPr="00E438C0">
        <w:rPr>
          <w:rStyle w:val="Strong"/>
          <w:rFonts w:asciiTheme="minorHAnsi" w:hAnsiTheme="minorHAnsi"/>
          <w:sz w:val="36"/>
          <w:szCs w:val="36"/>
        </w:rPr>
        <w:t>magnetic field</w:t>
      </w:r>
      <w:r w:rsidRPr="00E438C0">
        <w:rPr>
          <w:rFonts w:asciiTheme="minorHAnsi" w:hAnsiTheme="minorHAnsi"/>
          <w:sz w:val="36"/>
          <w:szCs w:val="36"/>
        </w:rPr>
        <w:t xml:space="preserve"> is enough.</w:t>
      </w:r>
    </w:p>
    <w:p w14:paraId="4067C362" w14:textId="77777777" w:rsidR="00A52DB3" w:rsidRDefault="00A52DB3" w:rsidP="00A52DB3">
      <w:pPr>
        <w:pStyle w:val="NormalWeb"/>
        <w:numPr>
          <w:ilvl w:val="0"/>
          <w:numId w:val="2"/>
        </w:numPr>
        <w:divId w:val="1793210634"/>
        <w:rPr>
          <w:rFonts w:asciiTheme="minorHAnsi" w:hAnsiTheme="minorHAnsi"/>
          <w:sz w:val="36"/>
          <w:szCs w:val="36"/>
        </w:rPr>
      </w:pPr>
      <w:r w:rsidRPr="00E438C0">
        <w:rPr>
          <w:rFonts w:asciiTheme="minorHAnsi" w:hAnsiTheme="minorHAnsi"/>
          <w:sz w:val="36"/>
          <w:szCs w:val="36"/>
        </w:rPr>
        <w:t>The induced magnet loses its magnetism when the original magnet is removed.</w:t>
      </w:r>
    </w:p>
    <w:p w14:paraId="32AF9988" w14:textId="53916E32" w:rsidR="00145CD2" w:rsidRDefault="00145CD2" w:rsidP="00145CD2">
      <w:pPr>
        <w:pStyle w:val="NormalWeb"/>
        <w:ind w:left="720"/>
        <w:divId w:val="1793210634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sz w:val="36"/>
          <w:szCs w:val="36"/>
        </w:rPr>
        <w:t>Q. What is the Stroking Method?</w:t>
      </w:r>
    </w:p>
    <w:p w14:paraId="15A1C7DB" w14:textId="5F25B567" w:rsidR="00145CD2" w:rsidRDefault="00145CD2" w:rsidP="00145CD2">
      <w:pPr>
        <w:pStyle w:val="NormalWeb"/>
        <w:ind w:left="720"/>
        <w:divId w:val="1793210634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sz w:val="36"/>
          <w:szCs w:val="36"/>
        </w:rPr>
        <w:t xml:space="preserve">Ans- </w:t>
      </w:r>
      <w:r w:rsidR="00A16711">
        <w:rPr>
          <w:rFonts w:asciiTheme="minorHAnsi" w:hAnsiTheme="minorHAnsi"/>
          <w:sz w:val="36"/>
          <w:szCs w:val="36"/>
        </w:rPr>
        <w:t xml:space="preserve">Stroking method </w:t>
      </w:r>
      <w:r>
        <w:rPr>
          <w:rFonts w:asciiTheme="minorHAnsi" w:hAnsiTheme="minorHAnsi"/>
          <w:sz w:val="36"/>
          <w:szCs w:val="36"/>
        </w:rPr>
        <w:t>involves rubbing a magnetic material with a permanent magnet in a specific direction, so the tiny magnetic regions (domains) inside the material get aligned.</w:t>
      </w:r>
    </w:p>
    <w:p w14:paraId="75789C64" w14:textId="51399B38" w:rsidR="001267BE" w:rsidRDefault="00E77FB3" w:rsidP="00145CD2">
      <w:pPr>
        <w:pStyle w:val="NormalWeb"/>
        <w:ind w:left="720"/>
        <w:divId w:val="1793210634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sz w:val="36"/>
          <w:szCs w:val="36"/>
        </w:rPr>
        <w:t>(</w:t>
      </w:r>
      <w:r w:rsidR="001267BE">
        <w:rPr>
          <w:rFonts w:asciiTheme="minorHAnsi" w:hAnsiTheme="minorHAnsi"/>
          <w:sz w:val="36"/>
          <w:szCs w:val="36"/>
        </w:rPr>
        <w:t>When you rub the magnet on the nail, it arranges the tiny magnetic parts inside the nail in the same direction. This turns the nail into a magnet</w:t>
      </w:r>
      <w:r>
        <w:rPr>
          <w:rFonts w:asciiTheme="minorHAnsi" w:hAnsiTheme="minorHAnsi"/>
          <w:sz w:val="36"/>
          <w:szCs w:val="36"/>
        </w:rPr>
        <w:t>.)</w:t>
      </w:r>
    </w:p>
    <w:p w14:paraId="570E4C9A" w14:textId="77777777" w:rsidR="001F3A65" w:rsidRDefault="001F3A65" w:rsidP="001F3A65">
      <w:pPr>
        <w:pStyle w:val="NormalWeb"/>
        <w:numPr>
          <w:ilvl w:val="0"/>
          <w:numId w:val="1"/>
        </w:numPr>
        <w:divId w:val="1793210634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sz w:val="36"/>
          <w:szCs w:val="36"/>
        </w:rPr>
        <w:t>How It’s Done:</w:t>
      </w:r>
    </w:p>
    <w:p w14:paraId="1C071A6C" w14:textId="77777777" w:rsidR="001F3A65" w:rsidRDefault="001F3A65" w:rsidP="001F3A65">
      <w:pPr>
        <w:pStyle w:val="NormalWeb"/>
        <w:numPr>
          <w:ilvl w:val="0"/>
          <w:numId w:val="3"/>
        </w:numPr>
        <w:divId w:val="1793210634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sz w:val="36"/>
          <w:szCs w:val="36"/>
        </w:rPr>
        <w:t>Take an iron object (e.g., a steel rod or nail).</w:t>
      </w:r>
    </w:p>
    <w:p w14:paraId="3C43DA4D" w14:textId="77777777" w:rsidR="001F3A65" w:rsidRDefault="001F3A65" w:rsidP="001F3A65">
      <w:pPr>
        <w:pStyle w:val="NormalWeb"/>
        <w:numPr>
          <w:ilvl w:val="0"/>
          <w:numId w:val="3"/>
        </w:numPr>
        <w:divId w:val="1793210634"/>
        <w:rPr>
          <w:rFonts w:asciiTheme="minorHAnsi" w:hAnsiTheme="minorHAnsi"/>
          <w:sz w:val="36"/>
          <w:szCs w:val="36"/>
        </w:rPr>
      </w:pPr>
      <w:r w:rsidRPr="001F3A65">
        <w:rPr>
          <w:rFonts w:asciiTheme="minorHAnsi" w:hAnsiTheme="minorHAnsi"/>
          <w:sz w:val="36"/>
          <w:szCs w:val="36"/>
        </w:rPr>
        <w:t>Rub it in one direction only with one pole of a bar magnet (usually 20–30 times).</w:t>
      </w:r>
    </w:p>
    <w:p w14:paraId="6EC8821A" w14:textId="77777777" w:rsidR="001F3A65" w:rsidRDefault="001F3A65" w:rsidP="001F3A65">
      <w:pPr>
        <w:pStyle w:val="NormalWeb"/>
        <w:numPr>
          <w:ilvl w:val="0"/>
          <w:numId w:val="3"/>
        </w:numPr>
        <w:divId w:val="1793210634"/>
        <w:rPr>
          <w:rFonts w:asciiTheme="minorHAnsi" w:hAnsiTheme="minorHAnsi"/>
          <w:sz w:val="36"/>
          <w:szCs w:val="36"/>
        </w:rPr>
      </w:pPr>
      <w:r w:rsidRPr="001F3A65">
        <w:rPr>
          <w:rFonts w:asciiTheme="minorHAnsi" w:hAnsiTheme="minorHAnsi"/>
          <w:sz w:val="36"/>
          <w:szCs w:val="36"/>
        </w:rPr>
        <w:t>This aligns the magnetic domains in the iron object.</w:t>
      </w:r>
    </w:p>
    <w:p w14:paraId="5AE7E45A" w14:textId="5D49AEEC" w:rsidR="001F3A65" w:rsidRPr="001F3A65" w:rsidRDefault="001F3A65" w:rsidP="001F3A65">
      <w:pPr>
        <w:pStyle w:val="NormalWeb"/>
        <w:numPr>
          <w:ilvl w:val="0"/>
          <w:numId w:val="3"/>
        </w:numPr>
        <w:divId w:val="1793210634"/>
        <w:rPr>
          <w:rFonts w:asciiTheme="minorHAnsi" w:hAnsiTheme="minorHAnsi"/>
          <w:sz w:val="36"/>
          <w:szCs w:val="36"/>
        </w:rPr>
      </w:pPr>
      <w:r w:rsidRPr="001F3A65">
        <w:rPr>
          <w:rFonts w:asciiTheme="minorHAnsi" w:hAnsiTheme="minorHAnsi"/>
          <w:sz w:val="36"/>
          <w:szCs w:val="36"/>
        </w:rPr>
        <w:t>The object becomes a temporary or permanent magnet, depending on the material.</w:t>
      </w:r>
    </w:p>
    <w:p w14:paraId="55FB28C5" w14:textId="77777777" w:rsidR="00286570" w:rsidRDefault="00286570" w:rsidP="00F17BF0">
      <w:pPr>
        <w:pStyle w:val="ListParagraph"/>
        <w:rPr>
          <w:sz w:val="36"/>
          <w:szCs w:val="36"/>
        </w:rPr>
      </w:pPr>
    </w:p>
    <w:p w14:paraId="4C3890CC" w14:textId="77777777" w:rsidR="002D70DA" w:rsidRDefault="002D70DA" w:rsidP="00F17BF0">
      <w:pPr>
        <w:pStyle w:val="ListParagraph"/>
        <w:rPr>
          <w:sz w:val="36"/>
          <w:szCs w:val="36"/>
        </w:rPr>
      </w:pPr>
    </w:p>
    <w:p w14:paraId="753C1A56" w14:textId="77777777" w:rsidR="002D70DA" w:rsidRDefault="002D70DA" w:rsidP="00F17BF0">
      <w:pPr>
        <w:pStyle w:val="ListParagraph"/>
        <w:rPr>
          <w:sz w:val="36"/>
          <w:szCs w:val="36"/>
        </w:rPr>
      </w:pPr>
    </w:p>
    <w:p w14:paraId="1B497738" w14:textId="77777777" w:rsidR="002D70DA" w:rsidRDefault="002D70DA" w:rsidP="00F17BF0">
      <w:pPr>
        <w:pStyle w:val="ListParagraph"/>
        <w:rPr>
          <w:sz w:val="36"/>
          <w:szCs w:val="36"/>
        </w:rPr>
      </w:pPr>
    </w:p>
    <w:p w14:paraId="08FC4F1B" w14:textId="77777777" w:rsidR="002D70DA" w:rsidRDefault="002D70DA" w:rsidP="00F17BF0">
      <w:pPr>
        <w:pStyle w:val="ListParagraph"/>
        <w:rPr>
          <w:sz w:val="36"/>
          <w:szCs w:val="36"/>
        </w:rPr>
      </w:pPr>
    </w:p>
    <w:p w14:paraId="33F61F11" w14:textId="77777777" w:rsidR="006066A3" w:rsidRDefault="006066A3" w:rsidP="00F17BF0">
      <w:pPr>
        <w:pStyle w:val="ListParagraph"/>
        <w:rPr>
          <w:sz w:val="36"/>
          <w:szCs w:val="36"/>
        </w:rPr>
      </w:pPr>
    </w:p>
    <w:p w14:paraId="41A7E928" w14:textId="77777777" w:rsidR="00E221ED" w:rsidRPr="00F17BF0" w:rsidRDefault="00E221ED" w:rsidP="00F17BF0">
      <w:pPr>
        <w:pStyle w:val="ListParagraph"/>
        <w:rPr>
          <w:sz w:val="36"/>
          <w:szCs w:val="36"/>
        </w:rPr>
      </w:pPr>
    </w:p>
    <w:sectPr w:rsidR="00E221ED" w:rsidRPr="00F17B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4FFD"/>
    <w:multiLevelType w:val="hybridMultilevel"/>
    <w:tmpl w:val="A2D89FF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E90031"/>
    <w:multiLevelType w:val="hybridMultilevel"/>
    <w:tmpl w:val="D876B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10C8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9773725">
    <w:abstractNumId w:val="1"/>
  </w:num>
  <w:num w:numId="2" w16cid:durableId="650211414">
    <w:abstractNumId w:val="2"/>
  </w:num>
  <w:num w:numId="3" w16cid:durableId="1813936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BF0"/>
    <w:rsid w:val="000B28FA"/>
    <w:rsid w:val="001267BE"/>
    <w:rsid w:val="00145CD2"/>
    <w:rsid w:val="001F3A65"/>
    <w:rsid w:val="00286570"/>
    <w:rsid w:val="002D70DA"/>
    <w:rsid w:val="006066A3"/>
    <w:rsid w:val="00A16711"/>
    <w:rsid w:val="00A52DB3"/>
    <w:rsid w:val="00DC544F"/>
    <w:rsid w:val="00E221ED"/>
    <w:rsid w:val="00E438C0"/>
    <w:rsid w:val="00E77FB3"/>
    <w:rsid w:val="00F17BF0"/>
    <w:rsid w:val="00F9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571B2E"/>
  <w15:chartTrackingRefBased/>
  <w15:docId w15:val="{AB77C94F-81F2-0549-A92C-6CD175A1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7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B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B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B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B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B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B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B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B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B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B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B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B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B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BF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52DB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52D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2025-06-09T02:05:00Z</dcterms:created>
  <dcterms:modified xsi:type="dcterms:W3CDTF">2025-06-09T02:05:00Z</dcterms:modified>
</cp:coreProperties>
</file>